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rPr>
      </w:pPr>
      <w:r>
        <w:rPr>
          <w:rFonts w:hint="eastAsia" w:ascii="方正小标宋简体" w:hAnsi="方正小标宋简体" w:eastAsia="方正小标宋简体" w:cs="方正小标宋简体"/>
          <w:sz w:val="44"/>
          <w:szCs w:val="44"/>
          <w:lang w:val="en-US"/>
        </w:rPr>
        <w:t>关于征集</w:t>
      </w:r>
      <w:r>
        <w:rPr>
          <w:rFonts w:hint="eastAsia" w:ascii="方正小标宋简体" w:hAnsi="方正小标宋简体" w:eastAsia="方正小标宋简体" w:cs="方正小标宋简体"/>
          <w:sz w:val="44"/>
          <w:szCs w:val="44"/>
          <w:lang w:val="en-US" w:eastAsia="zh-CN"/>
        </w:rPr>
        <w:t>县政协十届四次会议</w:t>
      </w:r>
      <w:r>
        <w:rPr>
          <w:rFonts w:hint="eastAsia" w:ascii="方正小标宋简体" w:hAnsi="方正小标宋简体" w:eastAsia="方正小标宋简体" w:cs="方正小标宋简体"/>
          <w:sz w:val="44"/>
          <w:szCs w:val="44"/>
          <w:lang w:val="en-US"/>
        </w:rPr>
        <w:t>提案的通知</w:t>
      </w:r>
    </w:p>
    <w:p/>
    <w:p>
      <w:pPr>
        <w:keepNext w:val="0"/>
        <w:keepLines w:val="0"/>
        <w:pageBreakBefore w:val="0"/>
        <w:widowControl w:val="0"/>
        <w:kinsoku/>
        <w:wordWrap/>
        <w:overflowPunct/>
        <w:topLinePunct w:val="0"/>
        <w:autoSpaceDE/>
        <w:autoSpaceDN/>
        <w:bidi w:val="0"/>
        <w:adjustRightInd/>
        <w:snapToGrid/>
        <w:spacing w:line="540" w:lineRule="exact"/>
        <w:ind w:right="0" w:rightChars="0"/>
        <w:jc w:val="both"/>
        <w:textAlignment w:val="auto"/>
        <w:outlineLvl w:val="9"/>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县政协委员，县政协各委室、乡镇（街道）、经济开发区政协委员联络室：</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3" w:firstLineChars="200"/>
        <w:jc w:val="both"/>
        <w:textAlignment w:val="auto"/>
        <w:outlineLvl w:val="9"/>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为做好县政协十届四次会议提案工作，现将提案征集工作的有关事项和要求通知如下：</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ind w:left="0" w:leftChars="0" w:right="0" w:rightChars="0" w:firstLine="643" w:firstLineChars="200"/>
        <w:jc w:val="both"/>
        <w:textAlignment w:val="auto"/>
        <w:outlineLvl w:val="9"/>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围绕中心，精准建言献策</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right="0" w:rightChars="0" w:firstLine="643" w:firstLineChars="200"/>
        <w:jc w:val="both"/>
        <w:textAlignment w:val="auto"/>
        <w:outlineLvl w:val="9"/>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提案要以习近平新时代中国特色社会主义思想为指导，深入贯彻落实习近平总书记关于加强和改进人民政协工作的重要思想特别是关于提案工作的重要指示精神，围绕中心、服务大局，结合当前形势和县委、县政府的决策部署，聚焦“双招双引”，乡村振兴，新旧动能转换，科技创新，城市管理提升等重点工作，以及人民群众关心关注的教育、医疗、社保、就业等民生问题积极建言献策。</w:t>
      </w:r>
      <w:bookmarkStart w:id="0" w:name="_GoBack"/>
      <w:bookmarkEnd w:id="0"/>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ind w:left="0" w:leftChars="0" w:right="0" w:rightChars="0" w:firstLine="643" w:firstLineChars="200"/>
        <w:jc w:val="both"/>
        <w:textAlignment w:val="auto"/>
        <w:outlineLvl w:val="9"/>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深入调研，提高提案质量</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3" w:firstLineChars="200"/>
        <w:jc w:val="both"/>
        <w:textAlignment w:val="auto"/>
        <w:outlineLvl w:val="9"/>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广大委员要从实际出发，深入调研，科学论证，提出具有重要参考价值的意见建议；要坚持严肃性、科学性、可行性，做到言之有据，实事求是，一事一议、一事一案、撰写规范、文字精炼、语句通顺，内容做到有情况、有分析、有具体建议。同时注意了解过去相关提案及提案办理情况，对已办结且有较好办理成效或多年重复提出无新意的提案，应避免重复提出。禁止将本人或他人信访材料、书籍、论文、理论文章和新闻稿件作为提案提交，杜绝相互抄袭提案的行为。</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3" w:firstLineChars="200"/>
        <w:jc w:val="both"/>
        <w:textAlignment w:val="auto"/>
        <w:outlineLvl w:val="9"/>
        <w:rPr>
          <w:rFonts w:hint="default" w:ascii="黑体" w:hAnsi="黑体" w:eastAsia="黑体" w:cs="黑体"/>
          <w:b/>
          <w:bCs/>
          <w:sz w:val="32"/>
          <w:szCs w:val="32"/>
          <w:lang w:val="en-US" w:eastAsia="zh-CN"/>
        </w:rPr>
      </w:pPr>
      <w:r>
        <w:rPr>
          <w:rFonts w:hint="eastAsia" w:ascii="黑体" w:hAnsi="黑体" w:eastAsia="黑体" w:cs="黑体"/>
          <w:b/>
          <w:bCs/>
          <w:sz w:val="32"/>
          <w:szCs w:val="32"/>
          <w:lang w:val="en-US" w:eastAsia="zh-CN"/>
        </w:rPr>
        <w:t>三、发挥优势，积极提交集体提案</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3" w:firstLineChars="200"/>
        <w:jc w:val="both"/>
        <w:textAlignment w:val="auto"/>
        <w:outlineLvl w:val="9"/>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集体提案是参加政协的各界别、各委室和各乡镇（街道）、经济开发区政协委员联络室履职尽责的重要载体，体现参政议政的质量和水平。各界别、各委室和各乡镇（街道）、经济技术开发区政协委员联络室要充分发挥自身的组织和人才优势，认真组织开展集体调研、集体论证，集中集体智慧撰写并提交高质量的集体提案；组织引导所在界别委员熟悉关注的共性问题，开展联合调研，创作并提交高质量的集体提案。</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3" w:firstLineChars="200"/>
        <w:jc w:val="both"/>
        <w:textAlignment w:val="auto"/>
        <w:outlineLvl w:val="9"/>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四、提交提案的有关注意事项</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3" w:firstLineChars="200"/>
        <w:jc w:val="both"/>
        <w:textAlignment w:val="auto"/>
        <w:outlineLvl w:val="9"/>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（一）县政协十届四次全会提案，自即日起开始提交。在积极提交大会提案的同时，也应注重平时提案的撰写提交。2020年10月1日之后提交的提案，除特别紧急、需要立即处理以外，按程序转为下一年度处理。</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3" w:firstLineChars="200"/>
        <w:jc w:val="both"/>
        <w:textAlignment w:val="auto"/>
        <w:outlineLvl w:val="9"/>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（二）以界别名义提交的集体提案，须有界别召集人签字同意，并注明联系人姓名及联系方式，各委室、各乡镇（街道）、经济开发区委员联络室的集体提案还须在提案者名称上加盖公章。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3" w:firstLineChars="200"/>
        <w:jc w:val="both"/>
        <w:textAlignment w:val="auto"/>
        <w:outlineLvl w:val="9"/>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（三）委员联名提案应遵循自愿、同意、负责的原则，不刻意追求联名人数规模，禁止冒用他人名义联名。联名提案，须提供有联名委员共同签名且注明委员详细联系方式的纸质提案封面原件。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3" w:firstLineChars="200"/>
        <w:jc w:val="both"/>
        <w:textAlignment w:val="auto"/>
        <w:outlineLvl w:val="9"/>
        <w:rPr>
          <w:rFonts w:hint="default"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fldChar w:fldCharType="begin"/>
      </w:r>
      <w:r>
        <w:rPr>
          <w:rFonts w:hint="eastAsia" w:ascii="仿宋_GB2312" w:hAnsi="仿宋_GB2312" w:eastAsia="仿宋_GB2312" w:cs="仿宋_GB2312"/>
          <w:b/>
          <w:bCs/>
          <w:sz w:val="32"/>
          <w:szCs w:val="32"/>
          <w:lang w:val="en-US" w:eastAsia="zh-CN"/>
        </w:rPr>
        <w:instrText xml:space="preserve"> HYPERLINK "mailto:（四）今年实行网上提交电子提案。提案须按照标准电子提案格式填写，提案纸电子版请在\“洛阳市政协网站—提案工作—提案纸电子版\”中下载。撰写好的电子提案请发送至电子邮箱lyzxtaw@126.com，不必再重复提交纸质提案。个别撰写好的书面提案，可交委员组联络员或大会秘书处提案组。" </w:instrText>
      </w:r>
      <w:r>
        <w:rPr>
          <w:rFonts w:hint="eastAsia" w:ascii="仿宋_GB2312" w:hAnsi="仿宋_GB2312" w:eastAsia="仿宋_GB2312" w:cs="仿宋_GB2312"/>
          <w:b/>
          <w:bCs/>
          <w:sz w:val="32"/>
          <w:szCs w:val="32"/>
          <w:lang w:val="en-US" w:eastAsia="zh-CN"/>
        </w:rPr>
        <w:fldChar w:fldCharType="separate"/>
      </w:r>
      <w:r>
        <w:rPr>
          <w:rFonts w:hint="eastAsia" w:ascii="仿宋_GB2312" w:hAnsi="仿宋_GB2312" w:eastAsia="仿宋_GB2312" w:cs="仿宋_GB2312"/>
          <w:b/>
          <w:bCs/>
          <w:sz w:val="32"/>
          <w:szCs w:val="32"/>
          <w:lang w:val="en-US" w:eastAsia="zh-CN"/>
        </w:rPr>
        <w:t>（四）今年继续实行网上提交提案电子版。委员必须提交电子版提案，不必再重复提交纸质提案。提案须按照标准格式填写。提案纸请在指定邮箱qyxzxtaw@163.com(密码：qyzx123）中下载。县直委员撰写好的提案电子版请直接发送至邮箱qyxzxtaw@163.com。</w:t>
      </w:r>
      <w:r>
        <w:rPr>
          <w:rFonts w:hint="eastAsia" w:ascii="仿宋_GB2312" w:hAnsi="仿宋_GB2312" w:eastAsia="仿宋_GB2312" w:cs="仿宋_GB2312"/>
          <w:b/>
          <w:bCs/>
          <w:sz w:val="32"/>
          <w:szCs w:val="32"/>
          <w:lang w:val="en-US" w:eastAsia="zh-CN"/>
        </w:rPr>
        <w:fldChar w:fldCharType="end"/>
      </w:r>
      <w:r>
        <w:rPr>
          <w:rFonts w:hint="eastAsia" w:ascii="仿宋_GB2312" w:hAnsi="仿宋_GB2312" w:eastAsia="仿宋_GB2312" w:cs="仿宋_GB2312"/>
          <w:b/>
          <w:bCs/>
          <w:sz w:val="32"/>
          <w:szCs w:val="32"/>
          <w:lang w:val="en-US" w:eastAsia="zh-CN"/>
        </w:rPr>
        <w:t>乡镇（街道）、经济开发区政协委员的提案电子版交所在乡镇政协委员联络室后，由政协委员联络室汇总统一提交。邮件需注明委员姓名或乡镇（街道）、经济开发区具体名称。</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3" w:firstLineChars="200"/>
        <w:jc w:val="both"/>
        <w:textAlignment w:val="auto"/>
        <w:outlineLvl w:val="9"/>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五、提案格式及撰写规范要求</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3" w:firstLineChars="200"/>
        <w:jc w:val="both"/>
        <w:textAlignment w:val="auto"/>
        <w:outlineLvl w:val="9"/>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一）提案案由应当简短明了，使用“关于……的建议（或提案）”的格式，字数一般应控制在20个字以内。案由使用二号宋体加粗，正文使用三号仿宋，正文一级标题使用黑体，二级标题使用楷体加粗。案由下方须注明提案者名称，使用三号楷体。</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3" w:firstLineChars="200"/>
        <w:jc w:val="both"/>
        <w:textAlignment w:val="auto"/>
        <w:outlineLvl w:val="9"/>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（二）提案内容应包含背景或问题、原因分析、意见建议等部分，内容表述应条理分明、逻辑清晰、有理有据、文字精炼、简明扼要，使用议论文体。原则上字数控制在2000字以内。</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3" w:firstLineChars="200"/>
        <w:jc w:val="both"/>
        <w:textAlignment w:val="auto"/>
        <w:outlineLvl w:val="9"/>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（三）提案者在登录县政协指定邮箱和上传提案过程中有何问题或对县政协十届四次会议提案征集工作有何疑问及意见建议的，请致电县政协提案委员会办公室，电话：</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0534-3321137。</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3" w:firstLineChars="200"/>
        <w:jc w:val="both"/>
        <w:textAlignment w:val="auto"/>
        <w:outlineLvl w:val="9"/>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附：提案纸</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3" w:firstLineChars="200"/>
        <w:jc w:val="both"/>
        <w:textAlignment w:val="auto"/>
        <w:outlineLvl w:val="9"/>
        <w:rPr>
          <w:rFonts w:hint="eastAsia" w:ascii="仿宋_GB2312" w:hAnsi="仿宋_GB2312" w:eastAsia="仿宋_GB2312" w:cs="仿宋_GB2312"/>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3" w:firstLineChars="200"/>
        <w:jc w:val="both"/>
        <w:textAlignment w:val="auto"/>
        <w:outlineLvl w:val="9"/>
        <w:rPr>
          <w:rFonts w:hint="eastAsia" w:ascii="仿宋_GB2312" w:hAnsi="仿宋_GB2312" w:eastAsia="仿宋_GB2312" w:cs="仿宋_GB2312"/>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3" w:firstLineChars="200"/>
        <w:jc w:val="both"/>
        <w:textAlignment w:val="auto"/>
        <w:outlineLvl w:val="9"/>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 xml:space="preserve">                             庆云县政协办公室</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3" w:firstLineChars="200"/>
        <w:jc w:val="both"/>
        <w:textAlignment w:val="auto"/>
        <w:outlineLvl w:val="9"/>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 xml:space="preserve">                             2019年12月1日</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3" w:firstLineChars="200"/>
        <w:jc w:val="both"/>
        <w:textAlignment w:val="auto"/>
        <w:outlineLvl w:val="9"/>
        <w:rPr>
          <w:rFonts w:hint="eastAsia" w:ascii="仿宋_GB2312" w:hAnsi="仿宋_GB2312" w:eastAsia="仿宋_GB2312" w:cs="仿宋_GB2312"/>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3" w:firstLineChars="200"/>
        <w:jc w:val="both"/>
        <w:textAlignment w:val="auto"/>
        <w:outlineLvl w:val="9"/>
        <w:rPr>
          <w:rFonts w:hint="eastAsia" w:ascii="仿宋_GB2312" w:hAnsi="仿宋_GB2312" w:eastAsia="仿宋_GB2312" w:cs="仿宋_GB2312"/>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3" w:firstLineChars="200"/>
        <w:jc w:val="both"/>
        <w:textAlignment w:val="auto"/>
        <w:outlineLvl w:val="9"/>
        <w:rPr>
          <w:rFonts w:hint="eastAsia" w:ascii="仿宋_GB2312" w:hAnsi="仿宋_GB2312" w:eastAsia="仿宋_GB2312" w:cs="仿宋_GB2312"/>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3" w:firstLineChars="200"/>
        <w:jc w:val="both"/>
        <w:textAlignment w:val="auto"/>
        <w:outlineLvl w:val="9"/>
        <w:rPr>
          <w:rFonts w:hint="eastAsia" w:ascii="仿宋_GB2312" w:hAnsi="仿宋_GB2312" w:eastAsia="仿宋_GB2312" w:cs="仿宋_GB2312"/>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3" w:firstLineChars="200"/>
        <w:jc w:val="both"/>
        <w:textAlignment w:val="auto"/>
        <w:outlineLvl w:val="9"/>
        <w:rPr>
          <w:rFonts w:hint="eastAsia" w:ascii="仿宋_GB2312" w:hAnsi="仿宋_GB2312" w:eastAsia="仿宋_GB2312" w:cs="仿宋_GB2312"/>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3" w:firstLineChars="200"/>
        <w:jc w:val="both"/>
        <w:textAlignment w:val="auto"/>
        <w:outlineLvl w:val="9"/>
        <w:rPr>
          <w:rFonts w:hint="eastAsia" w:ascii="仿宋_GB2312" w:hAnsi="仿宋_GB2312" w:eastAsia="仿宋_GB2312" w:cs="仿宋_GB2312"/>
          <w:b/>
          <w:bCs/>
          <w:sz w:val="32"/>
          <w:szCs w:val="32"/>
          <w:lang w:val="en-US" w:eastAsia="zh-CN"/>
        </w:rPr>
      </w:pPr>
    </w:p>
    <w:p>
      <w:pPr>
        <w:spacing w:line="600" w:lineRule="exact"/>
        <w:rPr>
          <w:rFonts w:hint="eastAsia" w:ascii="仿宋_GB2312" w:hAnsi="宋体" w:eastAsia="仿宋_GB2312"/>
          <w:sz w:val="32"/>
          <w:szCs w:val="32"/>
        </w:rPr>
      </w:pPr>
      <w:r>
        <w:rPr>
          <w:rFonts w:hint="eastAsia" w:ascii="仿宋_GB2312" w:hAnsi="宋体" w:eastAsia="仿宋_GB2312"/>
          <w:sz w:val="32"/>
          <w:szCs w:val="32"/>
        </w:rPr>
        <w:t>附：</w:t>
      </w:r>
    </w:p>
    <w:p>
      <w:pPr>
        <w:spacing w:line="640" w:lineRule="exact"/>
        <w:jc w:val="center"/>
        <w:rPr>
          <w:rFonts w:hint="eastAsia" w:ascii="方正小标宋简体" w:eastAsia="方正小标宋简体"/>
          <w:sz w:val="44"/>
          <w:szCs w:val="44"/>
        </w:rPr>
      </w:pPr>
      <w:r>
        <w:rPr>
          <w:rFonts w:hint="eastAsia" w:ascii="方正小标宋简体" w:eastAsia="方正小标宋简体"/>
          <w:sz w:val="44"/>
          <w:szCs w:val="44"/>
        </w:rPr>
        <w:t>中国人民政治协商会议</w:t>
      </w:r>
    </w:p>
    <w:p>
      <w:pPr>
        <w:spacing w:line="640" w:lineRule="exact"/>
        <w:jc w:val="center"/>
        <w:rPr>
          <w:rFonts w:hint="eastAsia" w:ascii="方正小标宋简体" w:eastAsia="方正小标宋简体"/>
          <w:sz w:val="44"/>
          <w:szCs w:val="44"/>
        </w:rPr>
      </w:pPr>
      <w:r>
        <w:rPr>
          <w:rFonts w:hint="eastAsia" w:ascii="方正小标宋简体" w:eastAsia="方正小标宋简体"/>
          <w:sz w:val="44"/>
          <w:szCs w:val="44"/>
        </w:rPr>
        <w:t>第</w:t>
      </w:r>
      <w:r>
        <w:rPr>
          <w:rFonts w:hint="eastAsia" w:ascii="方正小标宋简体" w:eastAsia="方正小标宋简体"/>
          <w:sz w:val="44"/>
          <w:szCs w:val="44"/>
          <w:lang w:val="en-US" w:eastAsia="zh-CN"/>
        </w:rPr>
        <w:t>十</w:t>
      </w:r>
      <w:r>
        <w:rPr>
          <w:rFonts w:hint="eastAsia" w:ascii="方正小标宋简体" w:eastAsia="方正小标宋简体"/>
          <w:sz w:val="44"/>
          <w:szCs w:val="44"/>
        </w:rPr>
        <w:t>届庆云县委员会第</w:t>
      </w:r>
      <w:r>
        <w:rPr>
          <w:rFonts w:hint="eastAsia" w:ascii="方正小标宋简体" w:eastAsia="方正小标宋简体"/>
          <w:sz w:val="44"/>
          <w:szCs w:val="44"/>
          <w:lang w:val="en-US" w:eastAsia="zh-CN"/>
        </w:rPr>
        <w:t>四</w:t>
      </w:r>
      <w:r>
        <w:rPr>
          <w:rFonts w:hint="eastAsia" w:ascii="方正小标宋简体" w:eastAsia="方正小标宋简体"/>
          <w:sz w:val="44"/>
          <w:szCs w:val="44"/>
        </w:rPr>
        <w:t>次会议</w:t>
      </w:r>
    </w:p>
    <w:p>
      <w:pPr>
        <w:spacing w:after="156" w:afterLines="50" w:line="640" w:lineRule="exact"/>
        <w:jc w:val="center"/>
        <w:rPr>
          <w:rFonts w:hint="eastAsia" w:ascii="方正小标宋简体" w:eastAsia="方正小标宋简体"/>
          <w:bCs/>
          <w:sz w:val="32"/>
          <w:szCs w:val="32"/>
        </w:rPr>
      </w:pPr>
      <w:r>
        <w:rPr>
          <w:rFonts w:hint="eastAsia" w:ascii="方正小标宋简体" w:eastAsia="方正小标宋简体"/>
          <w:sz w:val="44"/>
          <w:szCs w:val="44"/>
        </w:rPr>
        <w:t>政  协  提  案</w:t>
      </w:r>
    </w:p>
    <w:p>
      <w:pPr>
        <w:rPr>
          <w:rFonts w:hint="eastAsia" w:ascii="仿宋_GB2312" w:eastAsia="仿宋_GB2312"/>
          <w:sz w:val="32"/>
          <w:szCs w:val="32"/>
        </w:rPr>
      </w:pPr>
      <w:r>
        <w:rPr>
          <w:rFonts w:hint="eastAsia" w:ascii="仿宋_GB2312" w:eastAsia="仿宋_GB2312"/>
          <w:bCs/>
          <w:sz w:val="32"/>
          <w:szCs w:val="32"/>
        </w:rPr>
        <w:t xml:space="preserve">    年   月   日</w:t>
      </w:r>
      <w:r>
        <w:rPr>
          <w:rFonts w:hint="eastAsia" w:ascii="黑体" w:eastAsia="黑体"/>
          <w:sz w:val="52"/>
          <w:szCs w:val="52"/>
        </w:rPr>
        <w:t xml:space="preserve">             </w:t>
      </w:r>
      <w:r>
        <w:rPr>
          <w:rFonts w:hint="eastAsia" w:ascii="黑体" w:eastAsia="黑体"/>
          <w:sz w:val="52"/>
          <w:szCs w:val="52"/>
          <w:lang w:val="en-US" w:eastAsia="zh-CN"/>
        </w:rPr>
        <w:t xml:space="preserve"> </w:t>
      </w:r>
      <w:r>
        <w:rPr>
          <w:rFonts w:hint="eastAsia" w:ascii="黑体" w:eastAsia="黑体"/>
          <w:sz w:val="52"/>
          <w:szCs w:val="52"/>
        </w:rPr>
        <w:t xml:space="preserve">   </w:t>
      </w:r>
      <w:r>
        <w:rPr>
          <w:rFonts w:hint="eastAsia" w:ascii="仿宋_GB2312" w:eastAsia="仿宋_GB2312"/>
          <w:sz w:val="32"/>
          <w:szCs w:val="32"/>
        </w:rPr>
        <w:t>第    号</w:t>
      </w:r>
    </w:p>
    <w:tbl>
      <w:tblPr>
        <w:tblStyle w:val="4"/>
        <w:tblW w:w="92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9"/>
        <w:gridCol w:w="737"/>
        <w:gridCol w:w="186"/>
        <w:gridCol w:w="2504"/>
        <w:gridCol w:w="2069"/>
        <w:gridCol w:w="28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7" w:hRule="atLeast"/>
          <w:jc w:val="center"/>
        </w:trPr>
        <w:tc>
          <w:tcPr>
            <w:tcW w:w="1822" w:type="dxa"/>
            <w:gridSpan w:val="3"/>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ascii="仿宋_GB2312" w:eastAsia="仿宋_GB2312"/>
                <w:sz w:val="32"/>
                <w:szCs w:val="32"/>
              </w:rPr>
            </w:pPr>
            <w:r>
              <w:rPr>
                <w:rFonts w:hint="eastAsia" w:ascii="仿宋_GB2312" w:eastAsia="仿宋_GB2312"/>
                <w:sz w:val="32"/>
                <w:szCs w:val="32"/>
              </w:rPr>
              <w:t>提 案 人</w:t>
            </w:r>
          </w:p>
        </w:tc>
        <w:tc>
          <w:tcPr>
            <w:tcW w:w="2504" w:type="dxa"/>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ascii="仿宋_GB2312" w:eastAsia="仿宋_GB2312"/>
                <w:sz w:val="32"/>
                <w:szCs w:val="32"/>
              </w:rPr>
            </w:pPr>
          </w:p>
        </w:tc>
        <w:tc>
          <w:tcPr>
            <w:tcW w:w="2069" w:type="dxa"/>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ascii="仿宋_GB2312" w:eastAsia="仿宋_GB2312"/>
                <w:sz w:val="32"/>
                <w:szCs w:val="32"/>
              </w:rPr>
            </w:pPr>
            <w:r>
              <w:rPr>
                <w:rFonts w:hint="eastAsia" w:ascii="仿宋_GB2312" w:eastAsia="仿宋_GB2312"/>
                <w:sz w:val="32"/>
                <w:szCs w:val="32"/>
              </w:rPr>
              <w:t>工作单位</w:t>
            </w:r>
          </w:p>
          <w:p>
            <w:pPr>
              <w:spacing w:line="540" w:lineRule="exact"/>
              <w:jc w:val="center"/>
              <w:rPr>
                <w:rFonts w:ascii="仿宋_GB2312" w:eastAsia="仿宋_GB2312"/>
                <w:sz w:val="32"/>
                <w:szCs w:val="32"/>
              </w:rPr>
            </w:pPr>
            <w:r>
              <w:rPr>
                <w:rFonts w:hint="eastAsia" w:ascii="仿宋_GB2312" w:eastAsia="仿宋_GB2312"/>
                <w:sz w:val="32"/>
                <w:szCs w:val="32"/>
              </w:rPr>
              <w:t>或通讯地址</w:t>
            </w:r>
          </w:p>
        </w:tc>
        <w:tc>
          <w:tcPr>
            <w:tcW w:w="2822" w:type="dxa"/>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jc w:val="center"/>
        </w:trPr>
        <w:tc>
          <w:tcPr>
            <w:tcW w:w="1822" w:type="dxa"/>
            <w:gridSpan w:val="3"/>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ascii="仿宋_GB2312" w:eastAsia="仿宋_GB2312"/>
                <w:sz w:val="32"/>
                <w:szCs w:val="32"/>
              </w:rPr>
            </w:pPr>
            <w:r>
              <w:rPr>
                <w:rFonts w:hint="eastAsia" w:ascii="仿宋_GB2312" w:eastAsia="仿宋_GB2312"/>
                <w:sz w:val="32"/>
                <w:szCs w:val="32"/>
              </w:rPr>
              <w:t>案    由</w:t>
            </w:r>
          </w:p>
        </w:tc>
        <w:tc>
          <w:tcPr>
            <w:tcW w:w="7395" w:type="dxa"/>
            <w:gridSpan w:val="3"/>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23" w:hRule="atLeast"/>
          <w:jc w:val="center"/>
        </w:trPr>
        <w:tc>
          <w:tcPr>
            <w:tcW w:w="899" w:type="dxa"/>
            <w:tcBorders>
              <w:top w:val="single" w:color="auto" w:sz="4" w:space="0"/>
              <w:left w:val="single" w:color="auto" w:sz="4" w:space="0"/>
              <w:bottom w:val="single" w:color="auto" w:sz="4" w:space="0"/>
              <w:right w:val="single" w:color="auto" w:sz="4" w:space="0"/>
            </w:tcBorders>
            <w:textDirection w:val="tbRlV"/>
            <w:vAlign w:val="center"/>
          </w:tcPr>
          <w:p>
            <w:pPr>
              <w:spacing w:line="540" w:lineRule="exact"/>
              <w:jc w:val="center"/>
              <w:rPr>
                <w:rFonts w:ascii="仿宋_GB2312" w:eastAsia="仿宋_GB2312"/>
                <w:sz w:val="32"/>
                <w:szCs w:val="32"/>
              </w:rPr>
            </w:pPr>
            <w:r>
              <w:rPr>
                <w:rFonts w:hint="eastAsia" w:ascii="仿宋_GB2312" w:eastAsia="仿宋_GB2312"/>
                <w:sz w:val="32"/>
                <w:szCs w:val="32"/>
              </w:rPr>
              <w:t>提     案     内     容</w:t>
            </w:r>
          </w:p>
        </w:tc>
        <w:tc>
          <w:tcPr>
            <w:tcW w:w="8318" w:type="dxa"/>
            <w:gridSpan w:val="5"/>
            <w:tcBorders>
              <w:top w:val="single" w:color="auto" w:sz="4" w:space="0"/>
              <w:left w:val="single" w:color="auto" w:sz="4" w:space="0"/>
              <w:bottom w:val="single" w:color="auto" w:sz="4" w:space="0"/>
              <w:right w:val="single" w:color="auto" w:sz="4" w:space="0"/>
            </w:tcBorders>
            <w:vAlign w:val="top"/>
          </w:tcPr>
          <w:p>
            <w:pPr>
              <w:spacing w:line="540" w:lineRule="exact"/>
              <w:rPr>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4" w:hRule="atLeast"/>
          <w:jc w:val="center"/>
        </w:trPr>
        <w:tc>
          <w:tcPr>
            <w:tcW w:w="1636" w:type="dxa"/>
            <w:gridSpan w:val="2"/>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ascii="仿宋_GB2312" w:eastAsia="仿宋_GB2312"/>
                <w:sz w:val="32"/>
                <w:szCs w:val="32"/>
              </w:rPr>
            </w:pPr>
            <w:r>
              <w:rPr>
                <w:rFonts w:hint="eastAsia" w:ascii="仿宋_GB2312" w:eastAsia="仿宋_GB2312"/>
                <w:sz w:val="32"/>
                <w:szCs w:val="32"/>
              </w:rPr>
              <w:t>审查意见</w:t>
            </w:r>
          </w:p>
        </w:tc>
        <w:tc>
          <w:tcPr>
            <w:tcW w:w="2690" w:type="dxa"/>
            <w:gridSpan w:val="2"/>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ascii="仿宋_GB2312" w:eastAsia="仿宋_GB2312"/>
                <w:sz w:val="32"/>
                <w:szCs w:val="32"/>
              </w:rPr>
            </w:pPr>
          </w:p>
        </w:tc>
        <w:tc>
          <w:tcPr>
            <w:tcW w:w="2069" w:type="dxa"/>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ascii="仿宋_GB2312" w:eastAsia="仿宋_GB2312"/>
                <w:sz w:val="32"/>
                <w:szCs w:val="32"/>
              </w:rPr>
            </w:pPr>
            <w:r>
              <w:rPr>
                <w:rFonts w:hint="eastAsia" w:ascii="仿宋_GB2312" w:eastAsia="仿宋_GB2312"/>
                <w:sz w:val="32"/>
                <w:szCs w:val="32"/>
              </w:rPr>
              <w:t>内容分类</w:t>
            </w:r>
          </w:p>
        </w:tc>
        <w:tc>
          <w:tcPr>
            <w:tcW w:w="2822" w:type="dxa"/>
            <w:tcBorders>
              <w:top w:val="single" w:color="auto" w:sz="4" w:space="0"/>
              <w:left w:val="single" w:color="auto" w:sz="4" w:space="0"/>
              <w:bottom w:val="single" w:color="auto" w:sz="4" w:space="0"/>
              <w:right w:val="single" w:color="auto" w:sz="4" w:space="0"/>
            </w:tcBorders>
            <w:vAlign w:val="top"/>
          </w:tcPr>
          <w:p>
            <w:pPr>
              <w:spacing w:line="540" w:lineRule="exact"/>
            </w:pPr>
          </w:p>
        </w:tc>
      </w:tr>
    </w:tbl>
    <w:p>
      <w:pPr>
        <w:spacing w:line="600" w:lineRule="exact"/>
        <w:rPr>
          <w:rFonts w:hint="eastAsia" w:ascii="仿宋_GB2312" w:hAnsi="仿宋_GB2312" w:eastAsia="仿宋_GB2312" w:cs="仿宋_GB2312"/>
          <w:b/>
          <w:bCs/>
          <w:sz w:val="32"/>
          <w:szCs w:val="32"/>
          <w:lang w:val="en-US" w:eastAsia="zh-CN"/>
        </w:rPr>
      </w:pPr>
      <w:r>
        <w:rPr>
          <w:rFonts w:hint="eastAsia" w:ascii="仿宋_GB2312" w:hAnsi="仿宋_GB2312" w:eastAsia="仿宋_GB2312"/>
          <w:bCs/>
          <w:spacing w:val="-20"/>
          <w:sz w:val="32"/>
          <w:szCs w:val="32"/>
        </w:rPr>
        <w:t xml:space="preserve">     </w:t>
      </w:r>
      <w:r>
        <w:rPr>
          <w:rFonts w:hint="eastAsia" w:ascii="仿宋_GB2312" w:hAnsi="仿宋_GB2312" w:eastAsia="仿宋_GB2312"/>
          <w:bCs/>
          <w:sz w:val="32"/>
          <w:szCs w:val="32"/>
        </w:rPr>
        <w:t>注：每表只填写一案，一式两份。</w:t>
      </w:r>
      <w:r>
        <w:rPr>
          <w:rFonts w:hint="eastAsia" w:ascii="仿宋_GB2312" w:hAnsi="仿宋_GB2312" w:eastAsia="仿宋_GB2312"/>
          <w:bCs/>
          <w:spacing w:val="-20"/>
          <w:sz w:val="32"/>
          <w:szCs w:val="32"/>
        </w:rPr>
        <w:t xml:space="preserve">   </w:t>
      </w:r>
      <w:r>
        <w:rPr>
          <w:rFonts w:hint="eastAsia" w:ascii="仿宋_GB2312" w:eastAsia="仿宋_GB2312"/>
          <w:bCs/>
          <w:sz w:val="32"/>
          <w:szCs w:val="32"/>
        </w:rPr>
        <w:t xml:space="preserve">      </w:t>
      </w:r>
      <w:r>
        <w:rPr>
          <w:rFonts w:hint="eastAsia" w:ascii="仿宋_GB2312" w:hAnsi="宋体" w:eastAsia="仿宋_GB2312"/>
          <w:sz w:val="32"/>
          <w:szCs w:val="32"/>
        </w:rPr>
        <w:t xml:space="preserve">   </w:t>
      </w:r>
    </w:p>
    <w:sectPr>
      <w:pgSz w:w="11906" w:h="16838"/>
      <w:pgMar w:top="1723" w:right="1576" w:bottom="1440" w:left="1576"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813116"/>
    <w:multiLevelType w:val="singleLevel"/>
    <w:tmpl w:val="56813116"/>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453775"/>
    <w:rsid w:val="0233434B"/>
    <w:rsid w:val="06C32E53"/>
    <w:rsid w:val="0CDD2D06"/>
    <w:rsid w:val="0D53104A"/>
    <w:rsid w:val="11BA6080"/>
    <w:rsid w:val="16DA1946"/>
    <w:rsid w:val="181E1BDA"/>
    <w:rsid w:val="181F56EB"/>
    <w:rsid w:val="191F477A"/>
    <w:rsid w:val="1C304BC5"/>
    <w:rsid w:val="1DDD6D0B"/>
    <w:rsid w:val="208127EA"/>
    <w:rsid w:val="23453775"/>
    <w:rsid w:val="2421051D"/>
    <w:rsid w:val="305B3DAF"/>
    <w:rsid w:val="309B6C1B"/>
    <w:rsid w:val="330F7B4B"/>
    <w:rsid w:val="3CAB7FCC"/>
    <w:rsid w:val="4377099F"/>
    <w:rsid w:val="43D36929"/>
    <w:rsid w:val="45771A91"/>
    <w:rsid w:val="4E3B2D1C"/>
    <w:rsid w:val="4F0C754A"/>
    <w:rsid w:val="528E4933"/>
    <w:rsid w:val="53DC6E56"/>
    <w:rsid w:val="56660047"/>
    <w:rsid w:val="56941857"/>
    <w:rsid w:val="5CE57E4C"/>
    <w:rsid w:val="629967E0"/>
    <w:rsid w:val="67123335"/>
    <w:rsid w:val="6B952C1F"/>
    <w:rsid w:val="6CD42594"/>
    <w:rsid w:val="6F9702F0"/>
    <w:rsid w:val="71062861"/>
    <w:rsid w:val="721972B2"/>
    <w:rsid w:val="73643621"/>
    <w:rsid w:val="7416517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2"/>
      <w:lang w:val="en-US" w:eastAsia="zh-CN"/>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Office_11.1.0.9209_F1E327BC-269C-435d-A152-05C5408002CA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2017-11-16T06:29:00Z</dcterms:created>
  <dc:creator>dell</dc:creator>
  <cp:lastModifiedBy>lenovo</cp:lastModifiedBy>
  <cp:lastPrinted>2017-11-16T08:40:00Z</cp:lastPrinted>
  <dcterms:modified xsi:type="dcterms:W3CDTF">2019-12-03T02:02:04Z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2052-11.1.0.9209</vt:lpwstr>
  </property>
</Properties>
</file>